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FC" w:rsidRDefault="001A69FC" w:rsidP="001A69FC">
      <w:pPr>
        <w:pStyle w:val="FreeForm"/>
        <w:spacing w:before="100" w:beforeAutospacing="1" w:after="100" w:afterAutospacing="1"/>
        <w:jc w:val="center"/>
        <w:rPr>
          <w:rFonts w:ascii="Arial Bold" w:hAnsi="Arial Bold"/>
        </w:rPr>
      </w:pPr>
      <w:r>
        <w:rPr>
          <w:rFonts w:ascii="Arial Bold" w:hAnsi="Arial Bold"/>
          <w:noProof/>
        </w:rPr>
        <w:drawing>
          <wp:inline distT="0" distB="0" distL="0" distR="0" wp14:anchorId="6008730A" wp14:editId="3F32209F">
            <wp:extent cx="1047750" cy="946150"/>
            <wp:effectExtent l="0" t="0" r="0" b="6350"/>
            <wp:docPr id="1" name="Picture 1" descr="BCCC logo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C logo in 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67" cy="9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9FC" w:rsidRDefault="001A69FC" w:rsidP="001A69FC">
      <w:pPr>
        <w:pStyle w:val="FreeForm"/>
        <w:spacing w:before="100" w:beforeAutospacing="1" w:after="100" w:afterAutospacing="1"/>
        <w:jc w:val="center"/>
        <w:rPr>
          <w:rFonts w:ascii="Bookman Old Style" w:hAnsi="Bookman Old Style"/>
          <w:b/>
          <w:color w:val="1F4E79"/>
        </w:rPr>
      </w:pPr>
      <w:r w:rsidRPr="00AB081D">
        <w:rPr>
          <w:rFonts w:ascii="Bookman Old Style" w:hAnsi="Bookman Old Style"/>
          <w:b/>
          <w:color w:val="1F4E79"/>
        </w:rPr>
        <w:t>Beaufort County Community College</w:t>
      </w:r>
      <w:r w:rsidRPr="00AB081D">
        <w:rPr>
          <w:rFonts w:ascii="Bookman Old Style" w:hAnsi="Bookman Old Style"/>
          <w:b/>
          <w:color w:val="1F4E79"/>
        </w:rPr>
        <w:br/>
        <w:t>5337 U.S. Highway 264 East, Washington, N.C. 27889</w:t>
      </w:r>
      <w:r w:rsidRPr="00AB081D">
        <w:rPr>
          <w:rFonts w:ascii="Bookman Old Style" w:hAnsi="Bookman Old Style"/>
          <w:b/>
          <w:color w:val="1F4E79"/>
        </w:rPr>
        <w:br/>
      </w:r>
      <w:hyperlink r:id="rId6" w:history="1">
        <w:r w:rsidRPr="00AB081D">
          <w:rPr>
            <w:rStyle w:val="Hyperlink"/>
            <w:rFonts w:ascii="Bookman Old Style" w:hAnsi="Bookman Old Style"/>
            <w:b/>
            <w:color w:val="1F4E79"/>
          </w:rPr>
          <w:t>www.beaufortccc.edu</w:t>
        </w:r>
      </w:hyperlink>
      <w:r w:rsidRPr="00AB081D">
        <w:rPr>
          <w:rFonts w:ascii="Bookman Old Style" w:hAnsi="Bookman Old Style"/>
          <w:b/>
          <w:color w:val="1F4E79"/>
        </w:rPr>
        <w:t xml:space="preserve"> ∙ 252-946-6194</w:t>
      </w:r>
    </w:p>
    <w:p w:rsidR="007A1DFD" w:rsidRDefault="00211387" w:rsidP="007A1DFD">
      <w:pPr>
        <w:pStyle w:val="Heading2"/>
      </w:pPr>
      <w:r>
        <w:t>For Immediate Release</w:t>
      </w:r>
    </w:p>
    <w:p w:rsidR="007A1DFD" w:rsidRDefault="007A1DFD" w:rsidP="007A1DFD">
      <w:pPr>
        <w:pStyle w:val="Heading2"/>
      </w:pPr>
      <w:r>
        <w:t xml:space="preserve">Contact: Attila </w:t>
      </w:r>
      <w:proofErr w:type="spellStart"/>
      <w:r>
        <w:t>Nemecz</w:t>
      </w:r>
      <w:proofErr w:type="spellEnd"/>
      <w:r>
        <w:t xml:space="preserve"> 252-940-6387</w:t>
      </w:r>
    </w:p>
    <w:p w:rsidR="007A1DFD" w:rsidRDefault="00C856C7" w:rsidP="007A1DFD">
      <w:pPr>
        <w:pStyle w:val="Heading2"/>
      </w:pPr>
      <w:r>
        <w:t>January 31, 2018</w:t>
      </w:r>
    </w:p>
    <w:p w:rsidR="007A1DFD" w:rsidRDefault="007A1DFD" w:rsidP="007A1DFD"/>
    <w:p w:rsidR="007A1DFD" w:rsidRDefault="00C856C7" w:rsidP="00C856C7">
      <w:pPr>
        <w:pStyle w:val="Heading2"/>
        <w:jc w:val="center"/>
      </w:pPr>
      <w:r>
        <w:t>GSK Foundation Awards $25,000 for New Community Paramedic Training</w:t>
      </w:r>
    </w:p>
    <w:p w:rsidR="00C856C7" w:rsidRDefault="00C856C7" w:rsidP="00C856C7"/>
    <w:p w:rsidR="00584B25" w:rsidRDefault="00584B25" w:rsidP="00C856C7">
      <w:bookmarkStart w:id="0" w:name="_GoBack"/>
      <w:r>
        <w:rPr>
          <w:noProof/>
        </w:rPr>
        <w:drawing>
          <wp:inline distT="0" distB="0" distL="0" distR="0">
            <wp:extent cx="5943600" cy="3018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ufort-county-community-college-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84B25" w:rsidRPr="00C856C7" w:rsidRDefault="00584B25" w:rsidP="00C856C7"/>
    <w:p w:rsidR="00CC6E11" w:rsidRDefault="007A1DFD" w:rsidP="007B01AC">
      <w:r>
        <w:t xml:space="preserve">WASHINGTON, N.C.— </w:t>
      </w:r>
      <w:r w:rsidR="007B01AC">
        <w:t>Too many people are going to the hospital when there are more appropriate medical setting</w:t>
      </w:r>
      <w:r w:rsidR="00FD62F3">
        <w:t>s</w:t>
      </w:r>
      <w:r w:rsidR="007B01AC">
        <w:t xml:space="preserve"> for them. This not only drives up the cost of healthcare, </w:t>
      </w:r>
      <w:r w:rsidR="00FD62F3">
        <w:t>but also</w:t>
      </w:r>
      <w:r w:rsidR="007B01AC">
        <w:t xml:space="preserve"> takes services, staff and space away from the people </w:t>
      </w:r>
      <w:r w:rsidR="00FD62F3">
        <w:t>in greater need</w:t>
      </w:r>
      <w:r w:rsidR="007B01AC">
        <w:t xml:space="preserve">. A new community paramedicine program at Beaufort County </w:t>
      </w:r>
      <w:r w:rsidR="001A5125">
        <w:t xml:space="preserve">Community College </w:t>
      </w:r>
      <w:r w:rsidR="007B01AC">
        <w:t>hopes</w:t>
      </w:r>
      <w:r w:rsidR="00D94146">
        <w:t xml:space="preserve"> to change that, and </w:t>
      </w:r>
      <w:r w:rsidR="00D52018">
        <w:t xml:space="preserve">North Carolina </w:t>
      </w:r>
      <w:r w:rsidR="00D94146">
        <w:t>GlaxoSmith</w:t>
      </w:r>
      <w:r w:rsidR="007B01AC">
        <w:t>Kline Foundation is putting $25,000 towards the effort.</w:t>
      </w:r>
    </w:p>
    <w:p w:rsidR="007B01AC" w:rsidRDefault="007B01AC" w:rsidP="007B01AC"/>
    <w:p w:rsidR="007B01AC" w:rsidRDefault="007B01AC" w:rsidP="007B01AC">
      <w:r>
        <w:t>Patients come to hospitals regularly to refill prescriptions or call 9-1</w:t>
      </w:r>
      <w:r w:rsidR="00D94146">
        <w:t>-1 for minor problems. They frequently</w:t>
      </w:r>
      <w:r>
        <w:t xml:space="preserve"> come in for medical issues that could easily have been prevented had the problem been caught days before. </w:t>
      </w:r>
    </w:p>
    <w:p w:rsidR="007B01AC" w:rsidRDefault="007B01AC" w:rsidP="007B01AC"/>
    <w:p w:rsidR="007B01AC" w:rsidRDefault="00C856C7" w:rsidP="007B01AC">
      <w:r>
        <w:lastRenderedPageBreak/>
        <w:t>The c</w:t>
      </w:r>
      <w:r w:rsidR="007B01AC">
        <w:t>ommunity paramedic</w:t>
      </w:r>
      <w:r>
        <w:t xml:space="preserve"> training program</w:t>
      </w:r>
      <w:r w:rsidR="007B01AC">
        <w:t xml:space="preserve"> </w:t>
      </w:r>
      <w:r w:rsidR="00D52018">
        <w:t xml:space="preserve">will train current </w:t>
      </w:r>
      <w:r w:rsidR="007B01AC">
        <w:t xml:space="preserve">paramedics to check </w:t>
      </w:r>
      <w:r w:rsidR="0046615C">
        <w:t>on patients who hospitals have recently dischar</w:t>
      </w:r>
      <w:r w:rsidR="00593D1E">
        <w:t>ged or patients who are frequent</w:t>
      </w:r>
      <w:r w:rsidR="0046615C">
        <w:t xml:space="preserve"> 9-1-1 callers. In between making emergency calls, </w:t>
      </w:r>
      <w:r w:rsidR="00D52018">
        <w:t>para</w:t>
      </w:r>
      <w:r w:rsidR="0046615C">
        <w:t xml:space="preserve">medics can visit patients of concern. They can conduct home assessments, check on the nutrition of a patient and look for sanitation issues. </w:t>
      </w:r>
    </w:p>
    <w:p w:rsidR="0046615C" w:rsidRDefault="0046615C" w:rsidP="007B01AC"/>
    <w:p w:rsidR="0046615C" w:rsidRDefault="0046615C" w:rsidP="007B01AC">
      <w:r>
        <w:t xml:space="preserve">Hospitals and EMS systems </w:t>
      </w:r>
      <w:r w:rsidR="00D94146">
        <w:t xml:space="preserve">may run distinctive </w:t>
      </w:r>
      <w:r>
        <w:t xml:space="preserve">programs. One service may focus on post-discharge </w:t>
      </w:r>
      <w:r w:rsidR="00D52018">
        <w:t>care for recent surgery patients while</w:t>
      </w:r>
      <w:r>
        <w:t xml:space="preserve"> </w:t>
      </w:r>
      <w:r w:rsidR="00D52018">
        <w:t>a</w:t>
      </w:r>
      <w:r>
        <w:t>nother may focus on making sure that patients are taking their medication as recommended.</w:t>
      </w:r>
    </w:p>
    <w:p w:rsidR="0046615C" w:rsidRDefault="0046615C" w:rsidP="007B01AC"/>
    <w:p w:rsidR="0046615C" w:rsidRDefault="00D52018" w:rsidP="007B01AC">
      <w:r>
        <w:t>Hospitals</w:t>
      </w:r>
      <w:r w:rsidR="0046615C">
        <w:t xml:space="preserve"> and EMS </w:t>
      </w:r>
      <w:r>
        <w:t>systems</w:t>
      </w:r>
      <w:r w:rsidR="0046615C">
        <w:t xml:space="preserve"> are catching on to the idea because it can save significantly on </w:t>
      </w:r>
      <w:r>
        <w:t xml:space="preserve">overall </w:t>
      </w:r>
      <w:r w:rsidR="0046615C">
        <w:t>costs.</w:t>
      </w:r>
    </w:p>
    <w:p w:rsidR="008604CC" w:rsidRDefault="008604CC" w:rsidP="007B01AC"/>
    <w:p w:rsidR="008604CC" w:rsidRDefault="008604CC" w:rsidP="007B01AC">
      <w:r w:rsidRPr="008604CC">
        <w:t xml:space="preserve">“If the EMS systems can identify non-emergency patients and work with local hospitals to conduct follow-up visits,” said Billy </w:t>
      </w:r>
      <w:proofErr w:type="spellStart"/>
      <w:r w:rsidRPr="008604CC">
        <w:t>Respass</w:t>
      </w:r>
      <w:proofErr w:type="spellEnd"/>
      <w:r w:rsidRPr="008604CC">
        <w:t xml:space="preserve">, director of EMS programs at BCCC, </w:t>
      </w:r>
      <w:r>
        <w:t>“</w:t>
      </w:r>
      <w:r w:rsidRPr="008604CC">
        <w:t xml:space="preserve">the savings </w:t>
      </w:r>
      <w:r>
        <w:t xml:space="preserve">can </w:t>
      </w:r>
      <w:r w:rsidRPr="008604CC">
        <w:t xml:space="preserve">add up for </w:t>
      </w:r>
      <w:r>
        <w:t xml:space="preserve">both </w:t>
      </w:r>
      <w:r w:rsidRPr="008604CC">
        <w:t>the EMS systems</w:t>
      </w:r>
      <w:r>
        <w:t xml:space="preserve"> and</w:t>
      </w:r>
      <w:r w:rsidRPr="008604CC">
        <w:t xml:space="preserve"> the hospitals.”</w:t>
      </w:r>
    </w:p>
    <w:p w:rsidR="0046615C" w:rsidRDefault="0046615C" w:rsidP="007B01AC"/>
    <w:p w:rsidR="00D52018" w:rsidRDefault="0046615C" w:rsidP="007B01AC">
      <w:r>
        <w:t>“These patients may not have any family members watching out for them</w:t>
      </w:r>
      <w:r w:rsidR="008604CC">
        <w:t xml:space="preserve">,” continued </w:t>
      </w:r>
      <w:proofErr w:type="spellStart"/>
      <w:r w:rsidR="008604CC">
        <w:t>Respass</w:t>
      </w:r>
      <w:proofErr w:type="spellEnd"/>
      <w:r w:rsidR="008604CC">
        <w:t xml:space="preserve">. </w:t>
      </w:r>
      <w:r>
        <w:t>“Community param</w:t>
      </w:r>
      <w:r w:rsidR="00EE43F4">
        <w:t>edics</w:t>
      </w:r>
      <w:r>
        <w:t xml:space="preserve"> </w:t>
      </w:r>
      <w:r w:rsidR="00D52018">
        <w:t xml:space="preserve">can </w:t>
      </w:r>
      <w:r w:rsidR="00EE43F4">
        <w:t>reduc</w:t>
      </w:r>
      <w:r w:rsidR="00D94146">
        <w:t xml:space="preserve">e </w:t>
      </w:r>
      <w:r w:rsidR="00D52018">
        <w:t>transports and</w:t>
      </w:r>
      <w:r w:rsidR="00D94146">
        <w:t xml:space="preserve"> trips to the ED</w:t>
      </w:r>
      <w:r w:rsidR="008604CC">
        <w:t>, thereby freeing up resources for greater emergencies.”</w:t>
      </w:r>
    </w:p>
    <w:p w:rsidR="00D52018" w:rsidRDefault="00D52018" w:rsidP="007B01AC"/>
    <w:p w:rsidR="0046615C" w:rsidRDefault="00EE43F4" w:rsidP="007B01AC">
      <w:r>
        <w:t>Larry Gales, EMS programs coordinator at BCCC</w:t>
      </w:r>
      <w:r w:rsidR="0046615C">
        <w:t>, said the prevention aspect is particularly important. “</w:t>
      </w:r>
      <w:r w:rsidR="00585602">
        <w:t>Right now, we handle situations where patients should have called three days ago. By then, an infection or an illness has gotten much more damaging or complex.”</w:t>
      </w:r>
    </w:p>
    <w:p w:rsidR="00EE43F4" w:rsidRDefault="00EE43F4" w:rsidP="007B01AC"/>
    <w:p w:rsidR="00FD62F3" w:rsidRDefault="00FD62F3" w:rsidP="007B01AC">
      <w:r w:rsidRPr="00FD62F3">
        <w:t>“We are excited that our Ribbon of Hope grant will allow B</w:t>
      </w:r>
      <w:r>
        <w:t>CCC</w:t>
      </w:r>
      <w:r w:rsidRPr="00FD62F3">
        <w:t xml:space="preserve"> to initiate such a worthy project as a </w:t>
      </w:r>
      <w:r>
        <w:t>c</w:t>
      </w:r>
      <w:r w:rsidRPr="00FD62F3">
        <w:t xml:space="preserve">ommunity </w:t>
      </w:r>
      <w:r>
        <w:t>p</w:t>
      </w:r>
      <w:r w:rsidRPr="00FD62F3">
        <w:t xml:space="preserve">aramedic </w:t>
      </w:r>
      <w:r>
        <w:t>t</w:t>
      </w:r>
      <w:r w:rsidRPr="00FD62F3">
        <w:t xml:space="preserve">raining </w:t>
      </w:r>
      <w:r>
        <w:t>p</w:t>
      </w:r>
      <w:r w:rsidRPr="00FD62F3">
        <w:t xml:space="preserve">rogram," said Marilyn Foote-Hudson, </w:t>
      </w:r>
      <w:r>
        <w:t>e</w:t>
      </w:r>
      <w:r w:rsidRPr="00FD62F3">
        <w:t xml:space="preserve">xecutive </w:t>
      </w:r>
      <w:r>
        <w:t>d</w:t>
      </w:r>
      <w:r w:rsidRPr="00FD62F3">
        <w:t xml:space="preserve">irector of the </w:t>
      </w:r>
      <w:r w:rsidR="002C5387">
        <w:t>NCGSK</w:t>
      </w:r>
      <w:r w:rsidRPr="00FD62F3">
        <w:t xml:space="preserve"> Foundation, noting that the funds will support hiring an instructor for the 96-hour course and certifications. "Our Ribbon of Hope grants support science, health and education, and this project not only embraces all of those areas, but will truly make a larger difference in the community by teaching people to save lives." </w:t>
      </w:r>
    </w:p>
    <w:p w:rsidR="00FD62F3" w:rsidRDefault="00FD62F3" w:rsidP="007B01AC"/>
    <w:p w:rsidR="00585602" w:rsidRDefault="00585602" w:rsidP="007B01AC">
      <w:r>
        <w:t xml:space="preserve">Currently, Fayetteville </w:t>
      </w:r>
      <w:r w:rsidR="00D52018">
        <w:t>Tech is the closest college</w:t>
      </w:r>
      <w:r>
        <w:t xml:space="preserve"> with a community paramedic</w:t>
      </w:r>
      <w:r w:rsidR="00EE43F4">
        <w:t xml:space="preserve"> training</w:t>
      </w:r>
      <w:r>
        <w:t xml:space="preserve"> program. The </w:t>
      </w:r>
      <w:r w:rsidR="00D74B22">
        <w:t>NC</w:t>
      </w:r>
      <w:r>
        <w:t>GSK Foundation</w:t>
      </w:r>
      <w:r w:rsidR="00EE43F4">
        <w:t>’s</w:t>
      </w:r>
      <w:r>
        <w:t xml:space="preserve"> </w:t>
      </w:r>
      <w:r w:rsidR="00EE43F4">
        <w:t xml:space="preserve">Ribbon of Hope </w:t>
      </w:r>
      <w:r>
        <w:t>grant bring</w:t>
      </w:r>
      <w:r w:rsidR="00EE43F4">
        <w:t>s</w:t>
      </w:r>
      <w:r>
        <w:t xml:space="preserve"> the pr</w:t>
      </w:r>
      <w:r w:rsidR="00D52018">
        <w:t>ogram within reach of eastern North Carolina</w:t>
      </w:r>
      <w:r>
        <w:t xml:space="preserve">. The grant will take care of the administrative and equipment costs of setting up the program.  </w:t>
      </w:r>
    </w:p>
    <w:p w:rsidR="00A26A3E" w:rsidRDefault="00A26A3E" w:rsidP="005C2F40"/>
    <w:p w:rsidR="00A26A3E" w:rsidRDefault="00FD62F3" w:rsidP="005C2F40">
      <w:r w:rsidRPr="00FD62F3">
        <w:t xml:space="preserve">The North Carolina GlaxoSmithKline Foundation is an independent self-funding 501(c)3 nonprofit organization supporting activities that help meet the educational and health needs of today's society and future generations. Since its creation in 1986, the foundation has granted $71.0 million to support North Carolina projects and programs that emphasize the understanding and application of science, health and education at all academic and professional levels. </w:t>
      </w:r>
    </w:p>
    <w:p w:rsidR="00DB4D5B" w:rsidRDefault="00DB4D5B" w:rsidP="00DB4D5B">
      <w:pPr>
        <w:jc w:val="center"/>
      </w:pPr>
      <w:r>
        <w:t>###</w:t>
      </w:r>
    </w:p>
    <w:sectPr w:rsidR="00DB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C0FBF"/>
    <w:multiLevelType w:val="hybridMultilevel"/>
    <w:tmpl w:val="E1CA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2"/>
    <w:rsid w:val="000025A8"/>
    <w:rsid w:val="00022415"/>
    <w:rsid w:val="00057091"/>
    <w:rsid w:val="000763B9"/>
    <w:rsid w:val="00093749"/>
    <w:rsid w:val="000C199B"/>
    <w:rsid w:val="000D5CC6"/>
    <w:rsid w:val="000F3CEF"/>
    <w:rsid w:val="00104F6C"/>
    <w:rsid w:val="001103BD"/>
    <w:rsid w:val="001105BC"/>
    <w:rsid w:val="001531EC"/>
    <w:rsid w:val="00183342"/>
    <w:rsid w:val="00183571"/>
    <w:rsid w:val="001962E7"/>
    <w:rsid w:val="001A5125"/>
    <w:rsid w:val="001A69FC"/>
    <w:rsid w:val="001B50CB"/>
    <w:rsid w:val="001C1882"/>
    <w:rsid w:val="001D269D"/>
    <w:rsid w:val="001F0AF5"/>
    <w:rsid w:val="001F2AF8"/>
    <w:rsid w:val="002055F1"/>
    <w:rsid w:val="00211387"/>
    <w:rsid w:val="0023425D"/>
    <w:rsid w:val="00251B3C"/>
    <w:rsid w:val="0026425F"/>
    <w:rsid w:val="00265855"/>
    <w:rsid w:val="002C5387"/>
    <w:rsid w:val="002C74A5"/>
    <w:rsid w:val="002D353E"/>
    <w:rsid w:val="002D398D"/>
    <w:rsid w:val="002F12DE"/>
    <w:rsid w:val="003010FC"/>
    <w:rsid w:val="003270DE"/>
    <w:rsid w:val="003437BF"/>
    <w:rsid w:val="003623CC"/>
    <w:rsid w:val="003827C3"/>
    <w:rsid w:val="00384F23"/>
    <w:rsid w:val="00386FC5"/>
    <w:rsid w:val="003A2237"/>
    <w:rsid w:val="003C30F9"/>
    <w:rsid w:val="003E0063"/>
    <w:rsid w:val="003F411F"/>
    <w:rsid w:val="00415DCC"/>
    <w:rsid w:val="0046615C"/>
    <w:rsid w:val="00490D3B"/>
    <w:rsid w:val="004A5D4F"/>
    <w:rsid w:val="004C1523"/>
    <w:rsid w:val="004C518B"/>
    <w:rsid w:val="004D746E"/>
    <w:rsid w:val="004F0B51"/>
    <w:rsid w:val="004F3C3F"/>
    <w:rsid w:val="00523CC1"/>
    <w:rsid w:val="0052463E"/>
    <w:rsid w:val="005452BE"/>
    <w:rsid w:val="00584B25"/>
    <w:rsid w:val="00585602"/>
    <w:rsid w:val="00593D1E"/>
    <w:rsid w:val="005B05B1"/>
    <w:rsid w:val="005C2F40"/>
    <w:rsid w:val="005D48D9"/>
    <w:rsid w:val="00667319"/>
    <w:rsid w:val="00674A8B"/>
    <w:rsid w:val="00695A16"/>
    <w:rsid w:val="006963A9"/>
    <w:rsid w:val="006E05D9"/>
    <w:rsid w:val="00702C45"/>
    <w:rsid w:val="00716A5E"/>
    <w:rsid w:val="00741562"/>
    <w:rsid w:val="007538AA"/>
    <w:rsid w:val="007569A2"/>
    <w:rsid w:val="00762D39"/>
    <w:rsid w:val="007749E6"/>
    <w:rsid w:val="00781182"/>
    <w:rsid w:val="00781407"/>
    <w:rsid w:val="00795E95"/>
    <w:rsid w:val="007A1DFD"/>
    <w:rsid w:val="007B01AC"/>
    <w:rsid w:val="007B3ABD"/>
    <w:rsid w:val="007D6206"/>
    <w:rsid w:val="007E777A"/>
    <w:rsid w:val="00807EB8"/>
    <w:rsid w:val="0081731A"/>
    <w:rsid w:val="0082483D"/>
    <w:rsid w:val="00836005"/>
    <w:rsid w:val="0083687E"/>
    <w:rsid w:val="008543A8"/>
    <w:rsid w:val="008604CC"/>
    <w:rsid w:val="00871EA2"/>
    <w:rsid w:val="008742F2"/>
    <w:rsid w:val="00876556"/>
    <w:rsid w:val="0088373C"/>
    <w:rsid w:val="008A26C8"/>
    <w:rsid w:val="008B7F80"/>
    <w:rsid w:val="008C2FC0"/>
    <w:rsid w:val="008C3968"/>
    <w:rsid w:val="008D460B"/>
    <w:rsid w:val="008D7083"/>
    <w:rsid w:val="00915ECA"/>
    <w:rsid w:val="00930D75"/>
    <w:rsid w:val="00931193"/>
    <w:rsid w:val="00984A8C"/>
    <w:rsid w:val="00987E5F"/>
    <w:rsid w:val="009A6587"/>
    <w:rsid w:val="009E25E9"/>
    <w:rsid w:val="009E2893"/>
    <w:rsid w:val="00A00013"/>
    <w:rsid w:val="00A137E3"/>
    <w:rsid w:val="00A20DF6"/>
    <w:rsid w:val="00A25156"/>
    <w:rsid w:val="00A26A3E"/>
    <w:rsid w:val="00A618AD"/>
    <w:rsid w:val="00A714B4"/>
    <w:rsid w:val="00AD024F"/>
    <w:rsid w:val="00AD0F98"/>
    <w:rsid w:val="00AD5AD1"/>
    <w:rsid w:val="00AF3C00"/>
    <w:rsid w:val="00B10FA9"/>
    <w:rsid w:val="00B12338"/>
    <w:rsid w:val="00B31014"/>
    <w:rsid w:val="00B33C73"/>
    <w:rsid w:val="00B36E6D"/>
    <w:rsid w:val="00B42694"/>
    <w:rsid w:val="00B51DCF"/>
    <w:rsid w:val="00B654F0"/>
    <w:rsid w:val="00B8047F"/>
    <w:rsid w:val="00BD6089"/>
    <w:rsid w:val="00C2353F"/>
    <w:rsid w:val="00C462E4"/>
    <w:rsid w:val="00C6377D"/>
    <w:rsid w:val="00C856C7"/>
    <w:rsid w:val="00C90A88"/>
    <w:rsid w:val="00CA0698"/>
    <w:rsid w:val="00CA4CDF"/>
    <w:rsid w:val="00CC6E11"/>
    <w:rsid w:val="00CC7319"/>
    <w:rsid w:val="00CE4914"/>
    <w:rsid w:val="00D02D16"/>
    <w:rsid w:val="00D05556"/>
    <w:rsid w:val="00D100BE"/>
    <w:rsid w:val="00D24A3E"/>
    <w:rsid w:val="00D31B1A"/>
    <w:rsid w:val="00D51434"/>
    <w:rsid w:val="00D52018"/>
    <w:rsid w:val="00D53336"/>
    <w:rsid w:val="00D74B22"/>
    <w:rsid w:val="00D94146"/>
    <w:rsid w:val="00DB4D5B"/>
    <w:rsid w:val="00DC5628"/>
    <w:rsid w:val="00DF4082"/>
    <w:rsid w:val="00DF5A11"/>
    <w:rsid w:val="00E0282C"/>
    <w:rsid w:val="00E05773"/>
    <w:rsid w:val="00E0637E"/>
    <w:rsid w:val="00E1265E"/>
    <w:rsid w:val="00E17929"/>
    <w:rsid w:val="00E2631A"/>
    <w:rsid w:val="00E274D6"/>
    <w:rsid w:val="00E36013"/>
    <w:rsid w:val="00E65342"/>
    <w:rsid w:val="00E7586C"/>
    <w:rsid w:val="00EA4AAB"/>
    <w:rsid w:val="00ED36FE"/>
    <w:rsid w:val="00EE3A13"/>
    <w:rsid w:val="00EE43F4"/>
    <w:rsid w:val="00F1104F"/>
    <w:rsid w:val="00F36763"/>
    <w:rsid w:val="00F40DF7"/>
    <w:rsid w:val="00F70911"/>
    <w:rsid w:val="00F866C7"/>
    <w:rsid w:val="00F87BB1"/>
    <w:rsid w:val="00FB64B9"/>
    <w:rsid w:val="00FB74AB"/>
    <w:rsid w:val="00FC3FDE"/>
    <w:rsid w:val="00FC620E"/>
    <w:rsid w:val="00FD62F3"/>
    <w:rsid w:val="00FE4D2D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E17A"/>
  <w15:chartTrackingRefBased/>
  <w15:docId w15:val="{D1281D9F-630C-4641-B7C2-3DB9091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3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A69F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rsid w:val="001A69F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15E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7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5E9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A1D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ufortcc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J5567\Documents\Custom%20Office%20Templates\Release%20Template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Release Template with Logo</Template>
  <TotalTime>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Support Services</dc:creator>
  <cp:keywords/>
  <dc:description/>
  <cp:lastModifiedBy>Jackie Cuda Dominguez</cp:lastModifiedBy>
  <cp:revision>3</cp:revision>
  <cp:lastPrinted>2018-01-31T15:41:00Z</cp:lastPrinted>
  <dcterms:created xsi:type="dcterms:W3CDTF">2018-02-05T19:50:00Z</dcterms:created>
  <dcterms:modified xsi:type="dcterms:W3CDTF">2018-02-08T20:15:00Z</dcterms:modified>
</cp:coreProperties>
</file>