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2A257" w14:textId="588672BB" w:rsidR="00906D7E" w:rsidRDefault="000E541A">
      <w:pPr>
        <w:pStyle w:val="Logo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84953CE" wp14:editId="65B64914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1679575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5B1290" w:rsidRPr="003D6F50" w14:paraId="3965EF63" w14:textId="77777777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292"/>
              <w:gridCol w:w="3419"/>
            </w:tblGrid>
            <w:tr w:rsidR="005B1290" w:rsidRPr="003D6F50" w14:paraId="3B54E0F3" w14:textId="77777777" w:rsidTr="003C34B7">
              <w:tc>
                <w:tcPr>
                  <w:tcW w:w="1292" w:type="dxa"/>
                </w:tcPr>
                <w:p w14:paraId="45DEBBB5" w14:textId="77777777" w:rsidR="005B1290" w:rsidRPr="003D6F50" w:rsidRDefault="006E50D8">
                  <w:pPr>
                    <w:pStyle w:val="Heading2"/>
                    <w:rPr>
                      <w:rFonts w:ascii="GeosansLight" w:hAnsi="GeosansLight"/>
                      <w:i w:val="0"/>
                    </w:rPr>
                  </w:pPr>
                  <w:r w:rsidRPr="003D6F50">
                    <w:rPr>
                      <w:rFonts w:ascii="GeosansLight" w:hAnsi="GeosansLight"/>
                      <w:i w:val="0"/>
                    </w:rPr>
                    <w:t>Contact</w:t>
                  </w:r>
                </w:p>
              </w:tc>
              <w:tc>
                <w:tcPr>
                  <w:tcW w:w="3419" w:type="dxa"/>
                </w:tcPr>
                <w:sdt>
                  <w:sdtPr>
                    <w:rPr>
                      <w:rFonts w:ascii="GeosansLight" w:hAnsi="GeosansLight"/>
                    </w:rPr>
                    <w:alias w:val="Your Name"/>
                    <w:tag w:val=""/>
                    <w:id w:val="1965699273"/>
                    <w:placeholder>
                      <w:docPart w:val="7A8AEAF9822046FFAE21DBE89376E09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14:paraId="0CD3FB1B" w14:textId="77777777" w:rsidR="005B1290" w:rsidRPr="003D6F50" w:rsidRDefault="00906D7E">
                      <w:pPr>
                        <w:spacing w:after="0" w:line="240" w:lineRule="auto"/>
                        <w:rPr>
                          <w:rFonts w:ascii="GeosansLight" w:hAnsi="GeosansLight"/>
                        </w:rPr>
                      </w:pPr>
                      <w:r w:rsidRPr="003D6F50">
                        <w:rPr>
                          <w:rFonts w:ascii="GeosansLight" w:hAnsi="GeosansLight"/>
                        </w:rPr>
                        <w:t>Autumn Weil, Executive Director</w:t>
                      </w:r>
                    </w:p>
                  </w:sdtContent>
                </w:sdt>
              </w:tc>
            </w:tr>
            <w:tr w:rsidR="005B1290" w:rsidRPr="003D6F50" w14:paraId="601A26EF" w14:textId="77777777" w:rsidTr="003C34B7">
              <w:tc>
                <w:tcPr>
                  <w:tcW w:w="1292" w:type="dxa"/>
                </w:tcPr>
                <w:p w14:paraId="42468F36" w14:textId="77777777" w:rsidR="005B1290" w:rsidRPr="003D6F50" w:rsidRDefault="006E50D8">
                  <w:pPr>
                    <w:pStyle w:val="Heading2"/>
                    <w:rPr>
                      <w:rFonts w:ascii="GeosansLight" w:hAnsi="GeosansLight"/>
                      <w:i w:val="0"/>
                    </w:rPr>
                  </w:pPr>
                  <w:r w:rsidRPr="003D6F50">
                    <w:rPr>
                      <w:rFonts w:ascii="GeosansLight" w:hAnsi="GeosansLight"/>
                      <w:i w:val="0"/>
                    </w:rPr>
                    <w:t>Telephone</w:t>
                  </w:r>
                </w:p>
              </w:tc>
              <w:tc>
                <w:tcPr>
                  <w:tcW w:w="3419" w:type="dxa"/>
                </w:tcPr>
                <w:sdt>
                  <w:sdtPr>
                    <w:rPr>
                      <w:rFonts w:ascii="GeosansLight" w:hAnsi="GeosansLight"/>
                    </w:rPr>
                    <w:alias w:val="Company Phone"/>
                    <w:tag w:val=""/>
                    <w:id w:val="256028369"/>
                    <w:placeholder>
                      <w:docPart w:val="CA50BB822FC24352A8FC20716720AB89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14:paraId="27F0E8A7" w14:textId="77777777" w:rsidR="005B1290" w:rsidRPr="003D6F50" w:rsidRDefault="00C25E54" w:rsidP="00C25E54">
                      <w:pPr>
                        <w:spacing w:after="0" w:line="240" w:lineRule="auto"/>
                        <w:rPr>
                          <w:rFonts w:ascii="GeosansLight" w:hAnsi="GeosansLight"/>
                        </w:rPr>
                      </w:pPr>
                      <w:r w:rsidRPr="003D6F50">
                        <w:rPr>
                          <w:rFonts w:ascii="GeosansLight" w:hAnsi="GeosansLight"/>
                        </w:rPr>
                        <w:t>828.696.3811</w:t>
                      </w:r>
                    </w:p>
                  </w:sdtContent>
                </w:sdt>
              </w:tc>
            </w:tr>
            <w:tr w:rsidR="003C34B7" w:rsidRPr="003D6F50" w14:paraId="5C3901E1" w14:textId="77777777" w:rsidTr="003C34B7">
              <w:tc>
                <w:tcPr>
                  <w:tcW w:w="1292" w:type="dxa"/>
                </w:tcPr>
                <w:p w14:paraId="6654779D" w14:textId="77777777" w:rsidR="003C34B7" w:rsidRPr="003D6F50" w:rsidRDefault="003C34B7">
                  <w:pPr>
                    <w:pStyle w:val="Heading2"/>
                    <w:rPr>
                      <w:rFonts w:ascii="GeosansLight" w:hAnsi="GeosansLight"/>
                      <w:i w:val="0"/>
                    </w:rPr>
                  </w:pPr>
                  <w:r w:rsidRPr="003D6F50">
                    <w:rPr>
                      <w:rFonts w:ascii="GeosansLight" w:hAnsi="GeosansLight"/>
                      <w:i w:val="0"/>
                    </w:rPr>
                    <w:t>Email</w:t>
                  </w:r>
                </w:p>
              </w:tc>
              <w:tc>
                <w:tcPr>
                  <w:tcW w:w="3419" w:type="dxa"/>
                </w:tcPr>
                <w:sdt>
                  <w:sdtPr>
                    <w:rPr>
                      <w:rFonts w:ascii="GeosansLight" w:hAnsi="GeosansLight"/>
                    </w:rPr>
                    <w:alias w:val="Company E-mail"/>
                    <w:tag w:val=""/>
                    <w:id w:val="395015480"/>
                    <w:placeholder>
                      <w:docPart w:val="59B7AE8527A14648A86EEF8B12E1C327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14:paraId="517DA53D" w14:textId="77777777" w:rsidR="003C34B7" w:rsidRPr="003D6F50" w:rsidRDefault="003C34B7" w:rsidP="00C25E54">
                      <w:pPr>
                        <w:spacing w:after="0" w:line="240" w:lineRule="auto"/>
                        <w:rPr>
                          <w:rFonts w:ascii="GeosansLight" w:hAnsi="GeosansLight"/>
                        </w:rPr>
                      </w:pPr>
                      <w:r w:rsidRPr="003D6F50">
                        <w:rPr>
                          <w:rFonts w:ascii="GeosansLight" w:hAnsi="GeosansLight"/>
                        </w:rPr>
                        <w:t>aweil@litcouncil.org</w:t>
                      </w:r>
                    </w:p>
                  </w:sdtContent>
                </w:sdt>
              </w:tc>
            </w:tr>
            <w:tr w:rsidR="003C34B7" w:rsidRPr="003D6F50" w14:paraId="5A20D9B2" w14:textId="77777777" w:rsidTr="003C34B7">
              <w:tc>
                <w:tcPr>
                  <w:tcW w:w="1292" w:type="dxa"/>
                </w:tcPr>
                <w:p w14:paraId="120A0416" w14:textId="77777777" w:rsidR="003C34B7" w:rsidRPr="003D6F50" w:rsidRDefault="003C34B7">
                  <w:pPr>
                    <w:pStyle w:val="Heading2"/>
                    <w:rPr>
                      <w:rFonts w:ascii="GeosansLight" w:hAnsi="GeosansLight"/>
                      <w:i w:val="0"/>
                    </w:rPr>
                  </w:pPr>
                  <w:r w:rsidRPr="003D6F50">
                    <w:rPr>
                      <w:rFonts w:ascii="GeosansLight" w:hAnsi="GeosansLight"/>
                      <w:i w:val="0"/>
                    </w:rPr>
                    <w:t>Website</w:t>
                  </w:r>
                </w:p>
              </w:tc>
              <w:tc>
                <w:tcPr>
                  <w:tcW w:w="3419" w:type="dxa"/>
                </w:tcPr>
                <w:p w14:paraId="254B7053" w14:textId="77777777" w:rsidR="003C34B7" w:rsidRPr="003D6F50" w:rsidRDefault="003C34B7" w:rsidP="00C25E54">
                  <w:pPr>
                    <w:spacing w:after="0" w:line="240" w:lineRule="auto"/>
                    <w:rPr>
                      <w:rFonts w:ascii="GeosansLight" w:hAnsi="GeosansLight"/>
                    </w:rPr>
                  </w:pPr>
                  <w:r w:rsidRPr="003D6F50">
                    <w:rPr>
                      <w:rFonts w:ascii="GeosansLight" w:hAnsi="GeosansLight"/>
                    </w:rPr>
                    <w:t>www.litcouncil.org</w:t>
                  </w:r>
                </w:p>
              </w:tc>
            </w:tr>
            <w:tr w:rsidR="003C34B7" w:rsidRPr="003D6F50" w14:paraId="42FF862B" w14:textId="77777777" w:rsidTr="003C34B7">
              <w:tc>
                <w:tcPr>
                  <w:tcW w:w="1292" w:type="dxa"/>
                </w:tcPr>
                <w:p w14:paraId="394C6EAF" w14:textId="77777777" w:rsidR="003C34B7" w:rsidRPr="003D6F50" w:rsidRDefault="003C34B7">
                  <w:pPr>
                    <w:pStyle w:val="Heading2"/>
                    <w:rPr>
                      <w:rFonts w:ascii="GeosansLight" w:hAnsi="GeosansLight"/>
                      <w:i w:val="0"/>
                    </w:rPr>
                  </w:pPr>
                </w:p>
              </w:tc>
              <w:tc>
                <w:tcPr>
                  <w:tcW w:w="3419" w:type="dxa"/>
                </w:tcPr>
                <w:p w14:paraId="443F146E" w14:textId="77777777" w:rsidR="003C34B7" w:rsidRPr="003D6F50" w:rsidRDefault="003C34B7" w:rsidP="00C25E54">
                  <w:pPr>
                    <w:spacing w:after="0" w:line="240" w:lineRule="auto"/>
                    <w:rPr>
                      <w:rFonts w:ascii="GeosansLight" w:hAnsi="GeosansLight"/>
                    </w:rPr>
                  </w:pPr>
                </w:p>
              </w:tc>
            </w:tr>
          </w:tbl>
          <w:p w14:paraId="5FCB0107" w14:textId="77777777" w:rsidR="005B1290" w:rsidRPr="003D6F50" w:rsidRDefault="005B1290">
            <w:pPr>
              <w:pStyle w:val="Logo"/>
              <w:spacing w:after="0" w:line="240" w:lineRule="auto"/>
              <w:rPr>
                <w:rFonts w:ascii="GeosansLight" w:hAnsi="GeosansLight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9F3487B" w14:textId="77777777" w:rsidR="005B1290" w:rsidRPr="003D6F50" w:rsidRDefault="006E50D8">
            <w:pPr>
              <w:pStyle w:val="Heading1"/>
              <w:rPr>
                <w:rFonts w:ascii="GeosansLight" w:hAnsi="GeosansLight"/>
              </w:rPr>
            </w:pPr>
            <w:r w:rsidRPr="003D6F50">
              <w:rPr>
                <w:rFonts w:ascii="GeosansLight" w:hAnsi="GeosansLight"/>
              </w:rPr>
              <w:t>FOR IMMEDIATE RELEASE</w:t>
            </w:r>
          </w:p>
          <w:sdt>
            <w:sdtPr>
              <w:rPr>
                <w:rFonts w:ascii="GeosansLight" w:hAnsi="GeosansLight"/>
              </w:rPr>
              <w:alias w:val="Date"/>
              <w:tag w:val=""/>
              <w:id w:val="1321768727"/>
              <w:placeholder>
                <w:docPart w:val="DE4E5375169241E281D230B4418C8EB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4-2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5304F7A" w14:textId="443CA48A" w:rsidR="005B1290" w:rsidRPr="003D6F50" w:rsidRDefault="007E12A2" w:rsidP="00605F1D">
                <w:pPr>
                  <w:pStyle w:val="Heading1"/>
                  <w:rPr>
                    <w:rFonts w:ascii="GeosansLight" w:hAnsi="GeosansLight"/>
                  </w:rPr>
                </w:pPr>
                <w:r>
                  <w:rPr>
                    <w:rFonts w:ascii="GeosansLight" w:hAnsi="GeosansLight"/>
                  </w:rPr>
                  <w:t>April 26, 2017</w:t>
                </w:r>
              </w:p>
            </w:sdtContent>
          </w:sdt>
        </w:tc>
      </w:tr>
    </w:tbl>
    <w:p w14:paraId="169D6A4E" w14:textId="2535D036" w:rsidR="005B1290" w:rsidRDefault="00605F1D">
      <w:pPr>
        <w:pStyle w:val="Title"/>
      </w:pPr>
      <w:r>
        <w:t>Grant provides Hope for families</w:t>
      </w:r>
    </w:p>
    <w:p w14:paraId="3003F4CC" w14:textId="77777777" w:rsidR="005B1290" w:rsidRDefault="00605F1D" w:rsidP="009B2482">
      <w:pPr>
        <w:pStyle w:val="Subtitle"/>
        <w:spacing w:after="0"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 xml:space="preserve">Blue Ridge Literacy Council receives $25,000 to pilot family literacy program with Smart Start of Henderson County </w:t>
      </w:r>
    </w:p>
    <w:p w14:paraId="22D3145F" w14:textId="5FE17F12" w:rsidR="00C83527" w:rsidRDefault="00C25E54" w:rsidP="00605F1D">
      <w:r>
        <w:t>Hendersonville, NC</w:t>
      </w:r>
      <w:r w:rsidR="006E50D8">
        <w:t xml:space="preserve"> </w:t>
      </w:r>
      <w:sdt>
        <w:sdtPr>
          <w:alias w:val="Date"/>
          <w:tag w:val=""/>
          <w:id w:val="-52010925"/>
          <w:placeholder>
            <w:docPart w:val="EA6BE60077034B82BBBF27F7C3F072D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4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12A2">
            <w:t>April 26, 2017</w:t>
          </w:r>
        </w:sdtContent>
      </w:sdt>
      <w:r>
        <w:t xml:space="preserve"> – </w:t>
      </w:r>
      <w:r w:rsidR="00605F1D">
        <w:t xml:space="preserve">Blue Ridge Literacy Council was awarded a </w:t>
      </w:r>
      <w:r w:rsidR="000E541A" w:rsidRPr="000E541A">
        <w:rPr>
          <w:rFonts w:cstheme="minorHAnsi"/>
          <w:bCs/>
        </w:rPr>
        <w:t>NC GlaxoSmithKline Foundation</w:t>
      </w:r>
      <w:r w:rsidR="000E541A" w:rsidRPr="000E541A">
        <w:rPr>
          <w:rFonts w:cstheme="minorHAnsi"/>
        </w:rPr>
        <w:t xml:space="preserve"> grant</w:t>
      </w:r>
      <w:r w:rsidR="000E541A">
        <w:rPr>
          <w:rFonts w:ascii="Arial" w:hAnsi="Arial" w:cs="Arial"/>
        </w:rPr>
        <w:t xml:space="preserve"> </w:t>
      </w:r>
      <w:r w:rsidR="00605F1D">
        <w:t>to launch, in partnership with Smart Start, a Family Literacy pro</w:t>
      </w:r>
      <w:r w:rsidR="007E12A2">
        <w:t>gram. During the pilot year Blue Ridge Literacy Council</w:t>
      </w:r>
      <w:r w:rsidR="00605F1D">
        <w:t xml:space="preserve"> and Smart Start will provide a comprehensive family literacy program to Latino families enrolled in the Dolly Parton Imagination Library. The Dolly Parton Imagination Library is a free service that mails books to children 0-5 years of age with the goal to improve children’s </w:t>
      </w:r>
      <w:r w:rsidR="00AA4078">
        <w:t xml:space="preserve">literacy and </w:t>
      </w:r>
      <w:r w:rsidR="00605F1D">
        <w:t xml:space="preserve">kindergarten readiness. </w:t>
      </w:r>
    </w:p>
    <w:p w14:paraId="16C14752" w14:textId="77777777" w:rsidR="00605F1D" w:rsidRDefault="00605F1D" w:rsidP="00605F1D">
      <w:pPr>
        <w:pStyle w:val="Quote"/>
      </w:pPr>
      <w:r>
        <w:t>“We have children who are receiving the books, but whose parents are unable to read, shared Sonia Gironda, Executive Director of Smart Start, we know that a child’s kindergarten readiness is linked to their exposure to words in their first 2000 days. If a pa</w:t>
      </w:r>
      <w:r w:rsidR="00AA4078">
        <w:t>rent cannot read to their child</w:t>
      </w:r>
      <w:r>
        <w:t xml:space="preserve"> it directly impacts their ability to develop pre-literacy skills.” </w:t>
      </w:r>
    </w:p>
    <w:p w14:paraId="0FD9E138" w14:textId="1C817253" w:rsidR="00605F1D" w:rsidRDefault="00605F1D" w:rsidP="00605F1D">
      <w:r>
        <w:t>Blue Ridge Literacy Council has served the community for over 25 years, helping adults reach their full potential as community members</w:t>
      </w:r>
      <w:r w:rsidR="007E12A2">
        <w:t xml:space="preserve"> and parents</w:t>
      </w:r>
      <w:r w:rsidR="00AA4078">
        <w:t xml:space="preserve"> through improved literacy and English Communication skills</w:t>
      </w:r>
      <w:r>
        <w:t xml:space="preserve">. </w:t>
      </w:r>
    </w:p>
    <w:p w14:paraId="34A1DF4F" w14:textId="77777777" w:rsidR="00AA4078" w:rsidRDefault="00605F1D" w:rsidP="00AA4078">
      <w:pPr>
        <w:pStyle w:val="Quote"/>
      </w:pPr>
      <w:r>
        <w:t xml:space="preserve">“Many of our English Language Learners seek our free serves to improve their ability to help their children succeed. When Smart Start announced the </w:t>
      </w:r>
      <w:r w:rsidR="00AA4078">
        <w:t>Imagination Library sponsorship</w:t>
      </w:r>
      <w:r>
        <w:t xml:space="preserve"> our largest conce</w:t>
      </w:r>
      <w:r w:rsidR="00AA4078">
        <w:t>rn</w:t>
      </w:r>
      <w:r>
        <w:t xml:space="preserve"> was for the mother who wouldn’t be able to read these great books to </w:t>
      </w:r>
      <w:r w:rsidR="00AA4078">
        <w:t xml:space="preserve">their children”, states Autumn Weil, Executive Director of BRLC. </w:t>
      </w:r>
    </w:p>
    <w:p w14:paraId="52894527" w14:textId="174AF8F6" w:rsidR="000E541A" w:rsidRDefault="00AA4078" w:rsidP="000E541A">
      <w:r>
        <w:t>This project is focused on advancing the education of two generations within an underserved population.</w:t>
      </w:r>
      <w:r w:rsidR="007E12A2">
        <w:t xml:space="preserve"> The launch of the program will take place this fall, and</w:t>
      </w:r>
      <w:r>
        <w:t xml:space="preserve"> </w:t>
      </w:r>
      <w:r w:rsidR="00375B4D">
        <w:t>its</w:t>
      </w:r>
      <w:r>
        <w:t xml:space="preserve"> impact will be seen both immediately with the adult population served and in the future as the youth </w:t>
      </w:r>
      <w:r w:rsidR="00472DE5">
        <w:t>enter</w:t>
      </w:r>
      <w:r>
        <w:t xml:space="preserve"> kindergarten. </w:t>
      </w:r>
      <w:r w:rsidR="00655662">
        <w:t xml:space="preserve">Due to the generosity of the </w:t>
      </w:r>
      <w:r w:rsidR="00472DE5" w:rsidRPr="000E541A">
        <w:rPr>
          <w:rFonts w:cstheme="minorHAnsi"/>
          <w:bCs/>
        </w:rPr>
        <w:t>NC GlaxoSmithKline Foundation</w:t>
      </w:r>
      <w:r w:rsidR="00472DE5">
        <w:t>,</w:t>
      </w:r>
      <w:r w:rsidR="00655662">
        <w:t xml:space="preserve"> </w:t>
      </w:r>
      <w:r w:rsidR="00375B4D">
        <w:t xml:space="preserve">Smart Start and Blue Ridge Literacy Council </w:t>
      </w:r>
      <w:r>
        <w:t>will combat the statistic that children of parents with low literacy skills have a 72 percent chance of being at the lo</w:t>
      </w:r>
      <w:r w:rsidR="00655662">
        <w:t>west reading levels themselves</w:t>
      </w:r>
      <w:r w:rsidR="00472DE5">
        <w:t xml:space="preserve">; </w:t>
      </w:r>
      <w:r w:rsidR="007E12A2">
        <w:t>strengthening</w:t>
      </w:r>
      <w:r w:rsidR="00655662">
        <w:t xml:space="preserve"> our community both today and tomorrow. </w:t>
      </w:r>
    </w:p>
    <w:p w14:paraId="275B21AF" w14:textId="793167B4" w:rsidR="007E12A2" w:rsidRDefault="007E12A2" w:rsidP="000E541A">
      <w:r>
        <w:lastRenderedPageBreak/>
        <w:t xml:space="preserve">For more information or to register for the Dolly Parton Imagination Library program contact Smart Start of Henderson County at (828) 693-1580 or visit www.smartstarthc.org. If you would like more information about tutoring adult learners in Henderson County, please contact Blue Ridge Literacy Council at (828) 696-3811 or </w:t>
      </w:r>
      <w:hyperlink r:id="rId10" w:history="1">
        <w:r w:rsidRPr="001164A3">
          <w:rPr>
            <w:rStyle w:val="Hyperlink"/>
          </w:rPr>
          <w:t>www.litcouncil.org</w:t>
        </w:r>
      </w:hyperlink>
      <w:r>
        <w:t xml:space="preserve">. </w:t>
      </w:r>
    </w:p>
    <w:p w14:paraId="2904806B" w14:textId="7CE7D18D" w:rsidR="000E541A" w:rsidRPr="000E541A" w:rsidRDefault="007E12A2" w:rsidP="000E541A">
      <w:r>
        <w:rPr>
          <w:rFonts w:cstheme="minorHAnsi"/>
          <w:b/>
          <w:bCs/>
          <w:i/>
          <w:iCs/>
          <w:u w:val="single"/>
        </w:rPr>
        <w:t>A</w:t>
      </w:r>
      <w:r w:rsidR="000E541A" w:rsidRPr="000E541A">
        <w:rPr>
          <w:rFonts w:cstheme="minorHAnsi"/>
          <w:b/>
          <w:bCs/>
          <w:i/>
          <w:iCs/>
          <w:u w:val="single"/>
        </w:rPr>
        <w:t>bout the North Carolina GlaxoSmithKline Foundation</w:t>
      </w:r>
    </w:p>
    <w:p w14:paraId="2CBF3E99" w14:textId="77777777" w:rsidR="000E541A" w:rsidRPr="000E541A" w:rsidRDefault="000E541A" w:rsidP="000E541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0E541A">
        <w:rPr>
          <w:rStyle w:val="contextualextensionhighlight"/>
          <w:rFonts w:asciiTheme="minorHAnsi" w:hAnsiTheme="minorHAnsi" w:cstheme="minorHAnsi"/>
          <w:i/>
          <w:iCs/>
          <w:sz w:val="22"/>
          <w:szCs w:val="22"/>
        </w:rPr>
        <w:t>The North Carolina GlaxoSmithKline Foundation is an independent self-funding 501(c)3 nonprofit organization supporting activities that help meet the educational and health needs of today's society and future generations.</w:t>
      </w:r>
      <w:r w:rsidRPr="000E541A">
        <w:rPr>
          <w:rFonts w:asciiTheme="minorHAnsi" w:hAnsiTheme="minorHAnsi" w:cstheme="minorHAnsi"/>
          <w:i/>
          <w:iCs/>
          <w:sz w:val="22"/>
          <w:szCs w:val="22"/>
        </w:rPr>
        <w:t xml:space="preserve"> Since its creation in 1986, the foundation has granted $71.0 million to support North Carolina projects and programs that emphasize the understanding and application of science, health and education at all academic and professional levels. Visit us at </w:t>
      </w:r>
      <w:hyperlink r:id="rId11" w:tgtFrame="_blank" w:history="1">
        <w:r w:rsidRPr="000E541A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NCGSKFoundation.org</w:t>
        </w:r>
      </w:hyperlink>
      <w:r w:rsidRPr="000E541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6C5016" w14:textId="77777777" w:rsidR="005B1290" w:rsidRDefault="006E50D8" w:rsidP="00375B4D">
      <w:pPr>
        <w:jc w:val="center"/>
      </w:pPr>
      <w:r>
        <w:t># # #</w:t>
      </w:r>
    </w:p>
    <w:sectPr w:rsidR="005B1290" w:rsidSect="007E12A2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D18B1" w14:textId="77777777" w:rsidR="004B19B9" w:rsidRDefault="004B19B9">
      <w:pPr>
        <w:spacing w:after="0" w:line="240" w:lineRule="auto"/>
      </w:pPr>
      <w:r>
        <w:separator/>
      </w:r>
    </w:p>
    <w:p w14:paraId="6A1920AE" w14:textId="77777777" w:rsidR="004B19B9" w:rsidRDefault="004B19B9"/>
  </w:endnote>
  <w:endnote w:type="continuationSeparator" w:id="0">
    <w:p w14:paraId="7C951C8B" w14:textId="77777777" w:rsidR="004B19B9" w:rsidRDefault="004B19B9">
      <w:pPr>
        <w:spacing w:after="0" w:line="240" w:lineRule="auto"/>
      </w:pPr>
      <w:r>
        <w:continuationSeparator/>
      </w:r>
    </w:p>
    <w:p w14:paraId="7F74F54E" w14:textId="77777777" w:rsidR="004B19B9" w:rsidRDefault="004B1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F49E" w14:textId="7A3ED7C2" w:rsidR="005B1290" w:rsidRDefault="006E50D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A6FC5">
      <w:rPr>
        <w:noProof/>
      </w:rPr>
      <w:t>2</w:t>
    </w:r>
    <w:r>
      <w:fldChar w:fldCharType="end"/>
    </w:r>
  </w:p>
  <w:p w14:paraId="3ADF162F" w14:textId="77777777" w:rsidR="005B1290" w:rsidRDefault="005B1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ACEE7" w14:textId="77777777" w:rsidR="004B19B9" w:rsidRDefault="004B19B9">
      <w:pPr>
        <w:spacing w:after="0" w:line="240" w:lineRule="auto"/>
      </w:pPr>
      <w:r>
        <w:separator/>
      </w:r>
    </w:p>
    <w:p w14:paraId="3E503E79" w14:textId="77777777" w:rsidR="004B19B9" w:rsidRDefault="004B19B9"/>
  </w:footnote>
  <w:footnote w:type="continuationSeparator" w:id="0">
    <w:p w14:paraId="79EB727F" w14:textId="77777777" w:rsidR="004B19B9" w:rsidRDefault="004B19B9">
      <w:pPr>
        <w:spacing w:after="0" w:line="240" w:lineRule="auto"/>
      </w:pPr>
      <w:r>
        <w:continuationSeparator/>
      </w:r>
    </w:p>
    <w:p w14:paraId="58946706" w14:textId="77777777" w:rsidR="004B19B9" w:rsidRDefault="004B1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441A"/>
    <w:multiLevelType w:val="hybridMultilevel"/>
    <w:tmpl w:val="BFAC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4"/>
    <w:rsid w:val="000E541A"/>
    <w:rsid w:val="00375B4D"/>
    <w:rsid w:val="003C34B7"/>
    <w:rsid w:val="003D6F50"/>
    <w:rsid w:val="00472DE5"/>
    <w:rsid w:val="004B19B9"/>
    <w:rsid w:val="005B1290"/>
    <w:rsid w:val="00605F1D"/>
    <w:rsid w:val="00655662"/>
    <w:rsid w:val="006E50D8"/>
    <w:rsid w:val="007E12A2"/>
    <w:rsid w:val="00806965"/>
    <w:rsid w:val="00906D7E"/>
    <w:rsid w:val="00907785"/>
    <w:rsid w:val="009B2482"/>
    <w:rsid w:val="00A30EC2"/>
    <w:rsid w:val="00A5624E"/>
    <w:rsid w:val="00AA4078"/>
    <w:rsid w:val="00AB5DC9"/>
    <w:rsid w:val="00B07D06"/>
    <w:rsid w:val="00BD7D50"/>
    <w:rsid w:val="00C25E54"/>
    <w:rsid w:val="00C83527"/>
    <w:rsid w:val="00CA6FC5"/>
    <w:rsid w:val="00DC2918"/>
    <w:rsid w:val="00DE239C"/>
    <w:rsid w:val="00F50D02"/>
    <w:rsid w:val="00F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6D9974"/>
  <w15:chartTrackingRefBased/>
  <w15:docId w15:val="{66A1D9DD-13D7-4D46-8345-28BB46E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0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link w:val="QuoteChar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B07D06"/>
    <w:pPr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F638A4"/>
    <w:rPr>
      <w:i/>
      <w:iC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AA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0E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textualextensionhighlight">
    <w:name w:val="contextualextensionhighlight"/>
    <w:basedOn w:val="DefaultParagraphFont"/>
    <w:rsid w:val="000E541A"/>
  </w:style>
  <w:style w:type="character" w:styleId="Hyperlink">
    <w:name w:val="Hyperlink"/>
    <w:basedOn w:val="DefaultParagraphFont"/>
    <w:uiPriority w:val="99"/>
    <w:unhideWhenUsed/>
    <w:rsid w:val="000E5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gskfoundation.org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tcounci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8AEAF9822046FFAE21DBE89376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478-7CBA-4C40-9F69-4796535F2835}"/>
      </w:docPartPr>
      <w:docPartBody>
        <w:p w:rsidR="00882CE4" w:rsidRDefault="00032D91">
          <w:pPr>
            <w:pStyle w:val="7A8AEAF9822046FFAE21DBE89376E098"/>
          </w:pPr>
          <w:r>
            <w:t>[Contact]</w:t>
          </w:r>
        </w:p>
      </w:docPartBody>
    </w:docPart>
    <w:docPart>
      <w:docPartPr>
        <w:name w:val="CA50BB822FC24352A8FC20716720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0EF9-C1E8-452D-8865-CA3F936321B7}"/>
      </w:docPartPr>
      <w:docPartBody>
        <w:p w:rsidR="00882CE4" w:rsidRDefault="00032D91">
          <w:pPr>
            <w:pStyle w:val="CA50BB822FC24352A8FC20716720AB89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DE4E5375169241E281D230B4418C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6204-815A-47FA-B975-90A82ABAE6DD}"/>
      </w:docPartPr>
      <w:docPartBody>
        <w:p w:rsidR="00882CE4" w:rsidRDefault="00032D91">
          <w:pPr>
            <w:pStyle w:val="DE4E5375169241E281D230B4418C8EBE"/>
          </w:pPr>
          <w:r>
            <w:t>[Date]</w:t>
          </w:r>
        </w:p>
      </w:docPartBody>
    </w:docPart>
    <w:docPart>
      <w:docPartPr>
        <w:name w:val="EA6BE60077034B82BBBF27F7C3F0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9D3D-91DE-48C1-A7C5-504445287447}"/>
      </w:docPartPr>
      <w:docPartBody>
        <w:p w:rsidR="00882CE4" w:rsidRDefault="00032D91">
          <w:pPr>
            <w:pStyle w:val="EA6BE60077034B82BBBF27F7C3F072DB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59B7AE8527A14648A86EEF8B12E1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9803-10B6-471C-9454-B2B331B05F9C}"/>
      </w:docPartPr>
      <w:docPartBody>
        <w:p w:rsidR="00FB7089" w:rsidRDefault="00882CE4" w:rsidP="00882CE4">
          <w:pPr>
            <w:pStyle w:val="59B7AE8527A14648A86EEF8B12E1C327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91"/>
    <w:rsid w:val="00032D91"/>
    <w:rsid w:val="00882CE4"/>
    <w:rsid w:val="00F354F6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AEAF9822046FFAE21DBE89376E098">
    <w:name w:val="7A8AEAF9822046FFAE21DBE89376E098"/>
  </w:style>
  <w:style w:type="character" w:styleId="PlaceholderText">
    <w:name w:val="Placeholder Text"/>
    <w:basedOn w:val="DefaultParagraphFont"/>
    <w:uiPriority w:val="99"/>
    <w:semiHidden/>
    <w:rsid w:val="00882CE4"/>
    <w:rPr>
      <w:color w:val="808080"/>
    </w:rPr>
  </w:style>
  <w:style w:type="paragraph" w:customStyle="1" w:styleId="CA50BB822FC24352A8FC20716720AB89">
    <w:name w:val="CA50BB822FC24352A8FC20716720AB89"/>
  </w:style>
  <w:style w:type="paragraph" w:customStyle="1" w:styleId="6ACDB5A4B7154DF884F94927D1FE2024">
    <w:name w:val="6ACDB5A4B7154DF884F94927D1FE2024"/>
  </w:style>
  <w:style w:type="paragraph" w:customStyle="1" w:styleId="1E29A40C1A1B4E97A4D715CE7427F96C">
    <w:name w:val="1E29A40C1A1B4E97A4D715CE7427F96C"/>
  </w:style>
  <w:style w:type="paragraph" w:customStyle="1" w:styleId="8C13D110FC0A4392A0F73ADB1454760B">
    <w:name w:val="8C13D110FC0A4392A0F73ADB1454760B"/>
  </w:style>
  <w:style w:type="paragraph" w:customStyle="1" w:styleId="DE4E5375169241E281D230B4418C8EBE">
    <w:name w:val="DE4E5375169241E281D230B4418C8EBE"/>
  </w:style>
  <w:style w:type="paragraph" w:customStyle="1" w:styleId="FCDCAA470AE04D9BA892C52FD1D09AEE">
    <w:name w:val="FCDCAA470AE04D9BA892C52FD1D09AEE"/>
  </w:style>
  <w:style w:type="paragraph" w:customStyle="1" w:styleId="3C103EA6BB914182B58396585F5FD45B">
    <w:name w:val="3C103EA6BB914182B58396585F5FD45B"/>
  </w:style>
  <w:style w:type="paragraph" w:customStyle="1" w:styleId="2EF606AADBEE46F7A9E91B5B048EAD08">
    <w:name w:val="2EF606AADBEE46F7A9E91B5B048EAD08"/>
  </w:style>
  <w:style w:type="paragraph" w:customStyle="1" w:styleId="EFC006FA2560463B9F347C0B95079C51">
    <w:name w:val="EFC006FA2560463B9F347C0B95079C51"/>
  </w:style>
  <w:style w:type="paragraph" w:customStyle="1" w:styleId="EA6BE60077034B82BBBF27F7C3F072DB">
    <w:name w:val="EA6BE60077034B82BBBF27F7C3F072DB"/>
  </w:style>
  <w:style w:type="paragraph" w:customStyle="1" w:styleId="5E884D9B001345229815A66463E75E63">
    <w:name w:val="5E884D9B001345229815A66463E75E63"/>
  </w:style>
  <w:style w:type="paragraph" w:customStyle="1" w:styleId="8ACD71C5E7804771BEF61FBEEEA0E48D">
    <w:name w:val="8ACD71C5E7804771BEF61FBEEEA0E48D"/>
  </w:style>
  <w:style w:type="paragraph" w:customStyle="1" w:styleId="19B1BF4FFBA64F42B1EABD2FF297C0D8">
    <w:name w:val="19B1BF4FFBA64F42B1EABD2FF297C0D8"/>
  </w:style>
  <w:style w:type="paragraph" w:customStyle="1" w:styleId="005DAFE65C4F46CEAE954455901B2DF4">
    <w:name w:val="005DAFE65C4F46CEAE954455901B2DF4"/>
  </w:style>
  <w:style w:type="paragraph" w:customStyle="1" w:styleId="2C2FE82C20ED4A55B8F840617E92C767">
    <w:name w:val="2C2FE82C20ED4A55B8F840617E92C767"/>
  </w:style>
  <w:style w:type="paragraph" w:customStyle="1" w:styleId="A259E25E008D42C1AF2E52DA33B3F098">
    <w:name w:val="A259E25E008D42C1AF2E52DA33B3F098"/>
  </w:style>
  <w:style w:type="paragraph" w:customStyle="1" w:styleId="59B7AE8527A14648A86EEF8B12E1C327">
    <w:name w:val="59B7AE8527A14648A86EEF8B12E1C327"/>
    <w:rsid w:val="00882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>828.696.3811</CompanyPhone>
  <CompanyFax/>
  <CompanyEmail>aweil@litcouncil.org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design).dotx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Autumn Weil, Executive Director</dc:creator>
  <cp:keywords/>
  <cp:lastModifiedBy>Sellakumar Magudeswaran</cp:lastModifiedBy>
  <cp:revision>2</cp:revision>
  <dcterms:created xsi:type="dcterms:W3CDTF">2017-05-11T09:37:00Z</dcterms:created>
  <dcterms:modified xsi:type="dcterms:W3CDTF">2017-05-11T09:37:00Z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